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AD4F8" w14:textId="77777777" w:rsidR="004018EE" w:rsidRDefault="004018EE" w:rsidP="00850DFC">
      <w:pPr>
        <w:spacing w:after="480" w:line="240" w:lineRule="auto"/>
        <w:rPr>
          <w:lang w:val="en-US"/>
        </w:rPr>
      </w:pPr>
      <w:r>
        <w:rPr>
          <w:noProof/>
          <w:lang w:eastAsia="de-DE"/>
        </w:rPr>
        <w:drawing>
          <wp:inline distT="0" distB="0" distL="0" distR="0" wp14:anchorId="6D4AD51F" wp14:editId="6D4AD520">
            <wp:extent cx="3873500" cy="753533"/>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r="1081" b="8050"/>
                    <a:stretch/>
                  </pic:blipFill>
                  <pic:spPr bwMode="auto">
                    <a:xfrm>
                      <a:off x="0" y="0"/>
                      <a:ext cx="3871825" cy="753207"/>
                    </a:xfrm>
                    <a:prstGeom prst="rect">
                      <a:avLst/>
                    </a:prstGeom>
                    <a:noFill/>
                    <a:ln>
                      <a:noFill/>
                    </a:ln>
                    <a:extLst>
                      <a:ext uri="{53640926-AAD7-44D8-BBD7-CCE9431645EC}">
                        <a14:shadowObscured xmlns:a14="http://schemas.microsoft.com/office/drawing/2010/main"/>
                      </a:ext>
                    </a:extLst>
                  </pic:spPr>
                </pic:pic>
              </a:graphicData>
            </a:graphic>
          </wp:inline>
        </w:drawing>
      </w:r>
    </w:p>
    <w:p w14:paraId="6D4AD4F9" w14:textId="77777777" w:rsidR="00FE0969" w:rsidRPr="00FE0969" w:rsidRDefault="00BE1E1A" w:rsidP="008E000D">
      <w:pPr>
        <w:spacing w:after="120" w:line="240" w:lineRule="auto"/>
        <w:jc w:val="both"/>
        <w:rPr>
          <w:b/>
          <w:sz w:val="28"/>
          <w:szCs w:val="28"/>
          <w:lang w:val="en-US"/>
        </w:rPr>
      </w:pPr>
      <w:r>
        <w:rPr>
          <w:b/>
          <w:sz w:val="28"/>
          <w:szCs w:val="28"/>
          <w:lang w:val="en-US"/>
        </w:rPr>
        <w:t>Focus</w:t>
      </w:r>
      <w:r w:rsidR="00FE0969" w:rsidRPr="00FE0969">
        <w:rPr>
          <w:b/>
          <w:sz w:val="28"/>
          <w:szCs w:val="28"/>
          <w:lang w:val="en-US"/>
        </w:rPr>
        <w:t xml:space="preserve"> on drug quality</w:t>
      </w:r>
    </w:p>
    <w:p w14:paraId="6D4AD4FA" w14:textId="77777777" w:rsidR="002051B6" w:rsidRPr="00FE0969" w:rsidRDefault="00850DFC" w:rsidP="008E000D">
      <w:pPr>
        <w:spacing w:after="120" w:line="240" w:lineRule="auto"/>
        <w:jc w:val="both"/>
        <w:rPr>
          <w:lang w:val="en-US"/>
        </w:rPr>
      </w:pPr>
      <w:r>
        <w:rPr>
          <w:noProof/>
          <w:lang w:eastAsia="de-DE"/>
        </w:rPr>
        <mc:AlternateContent>
          <mc:Choice Requires="wps">
            <w:drawing>
              <wp:anchor distT="0" distB="0" distL="114300" distR="114300" simplePos="0" relativeHeight="251661312" behindDoc="0" locked="0" layoutInCell="1" allowOverlap="1" wp14:anchorId="6D4AD521" wp14:editId="6D4AD522">
                <wp:simplePos x="0" y="0"/>
                <wp:positionH relativeFrom="column">
                  <wp:posOffset>3130973</wp:posOffset>
                </wp:positionH>
                <wp:positionV relativeFrom="paragraph">
                  <wp:posOffset>922020</wp:posOffset>
                </wp:positionV>
                <wp:extent cx="2721610" cy="140970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409700"/>
                        </a:xfrm>
                        <a:prstGeom prst="rect">
                          <a:avLst/>
                        </a:prstGeom>
                        <a:noFill/>
                        <a:ln w="9525">
                          <a:noFill/>
                          <a:miter lim="800000"/>
                          <a:headEnd/>
                          <a:tailEnd/>
                        </a:ln>
                      </wps:spPr>
                      <wps:txbx>
                        <w:txbxContent>
                          <w:p w14:paraId="6D4AD52B" w14:textId="77777777" w:rsidR="008E000D" w:rsidRDefault="008E000D">
                            <w:r w:rsidRPr="000573D8">
                              <w:rPr>
                                <w:noProof/>
                                <w:lang w:eastAsia="de-DE"/>
                              </w:rPr>
                              <w:drawing>
                                <wp:inline distT="0" distB="0" distL="0" distR="0" wp14:anchorId="6D4AD530" wp14:editId="6D4AD531">
                                  <wp:extent cx="2558299" cy="1278467"/>
                                  <wp:effectExtent l="0" t="0" r="0" b="0"/>
                                  <wp:docPr id="4" name="Grafik 4" descr="https://frankfurt-foundation.org/wp-content/uploads/frankfurt-foundation-titelbild-startseite063-10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nkfurt-foundation.org/wp-content/uploads/frankfurt-foundation-titelbild-startseite063-1000x5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1124" cy="12798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4AD521" id="_x0000_t202" coordsize="21600,21600" o:spt="202" path="m,l,21600r21600,l21600,xe">
                <v:stroke joinstyle="miter"/>
                <v:path gradientshapeok="t" o:connecttype="rect"/>
              </v:shapetype>
              <v:shape id="Textfeld 2" o:spid="_x0000_s1026" type="#_x0000_t202" style="position:absolute;left:0;text-align:left;margin-left:246.55pt;margin-top:72.6pt;width:214.3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" filled="f" stroked="f">
                <v:textbox>
                  <w:txbxContent>
                    <w:p w14:paraId="6D4AD52B" w14:textId="77777777" w:rsidR="008E000D" w:rsidRDefault="008E000D">
                      <w:r w:rsidRPr="000573D8">
                        <w:rPr>
                          <w:noProof/>
                          <w:lang w:eastAsia="de-DE"/>
                        </w:rPr>
                        <w:drawing>
                          <wp:inline distT="0" distB="0" distL="0" distR="0" wp14:anchorId="6D4AD530" wp14:editId="6D4AD531">
                            <wp:extent cx="2558299" cy="1278467"/>
                            <wp:effectExtent l="0" t="0" r="0" b="0"/>
                            <wp:docPr id="4" name="Grafik 4" descr="https://frankfurt-foundation.org/wp-content/uploads/frankfurt-foundation-titelbild-startseite063-10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nkfurt-foundation.org/wp-content/uploads/frankfurt-foundation-titelbild-startseite063-1000x5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1124" cy="1279879"/>
                                    </a:xfrm>
                                    <a:prstGeom prst="rect">
                                      <a:avLst/>
                                    </a:prstGeom>
                                    <a:noFill/>
                                    <a:ln>
                                      <a:noFill/>
                                    </a:ln>
                                  </pic:spPr>
                                </pic:pic>
                              </a:graphicData>
                            </a:graphic>
                          </wp:inline>
                        </w:drawing>
                      </w:r>
                    </w:p>
                  </w:txbxContent>
                </v:textbox>
              </v:shape>
            </w:pict>
          </mc:Fallback>
        </mc:AlternateContent>
      </w:r>
      <w:r w:rsidR="00FE0969" w:rsidRPr="00FE0969">
        <w:rPr>
          <w:noProof/>
          <w:lang w:val="en-US" w:eastAsia="de-DE"/>
        </w:rPr>
        <w:t xml:space="preserve">Every day, </w:t>
      </w:r>
      <w:r w:rsidR="00FE0969">
        <w:rPr>
          <w:noProof/>
          <w:lang w:val="en-US" w:eastAsia="de-DE"/>
        </w:rPr>
        <w:t>medicinal products</w:t>
      </w:r>
      <w:r w:rsidR="00FE0969" w:rsidRPr="00FE0969">
        <w:rPr>
          <w:noProof/>
          <w:lang w:val="en-US" w:eastAsia="de-DE"/>
        </w:rPr>
        <w:t xml:space="preserve"> make a decisive contribution to curing diseases - especially serious ones - or alleviating ailments, extending the life expectancy of patients and improving their quality of life. In addition to high expectations in terms of the </w:t>
      </w:r>
      <w:r w:rsidR="00FE0969">
        <w:rPr>
          <w:noProof/>
          <w:lang w:val="en-US" w:eastAsia="de-DE"/>
        </w:rPr>
        <w:t>efficacy</w:t>
      </w:r>
      <w:r w:rsidR="00FE0969" w:rsidRPr="00FE0969">
        <w:rPr>
          <w:noProof/>
          <w:lang w:val="en-US" w:eastAsia="de-DE"/>
        </w:rPr>
        <w:t xml:space="preserve"> and safety of </w:t>
      </w:r>
      <w:r w:rsidR="004F3061">
        <w:rPr>
          <w:noProof/>
          <w:lang w:val="en-US" w:eastAsia="de-DE"/>
        </w:rPr>
        <w:t>medicinal products</w:t>
      </w:r>
      <w:r w:rsidR="00FE0969" w:rsidRPr="00FE0969">
        <w:rPr>
          <w:noProof/>
          <w:lang w:val="en-US" w:eastAsia="de-DE"/>
        </w:rPr>
        <w:t xml:space="preserve">, the quality of the </w:t>
      </w:r>
      <w:r w:rsidR="004F3061" w:rsidRPr="004F3061">
        <w:rPr>
          <w:noProof/>
          <w:lang w:val="en-US" w:eastAsia="de-DE"/>
        </w:rPr>
        <w:t xml:space="preserve">medicinal products </w:t>
      </w:r>
      <w:r w:rsidR="00FE0969" w:rsidRPr="00FE0969">
        <w:rPr>
          <w:noProof/>
          <w:lang w:val="en-US" w:eastAsia="de-DE"/>
        </w:rPr>
        <w:t>is also crucial in patient care</w:t>
      </w:r>
      <w:r w:rsidR="002051B6" w:rsidRPr="00FE0969">
        <w:rPr>
          <w:lang w:val="en-US"/>
        </w:rPr>
        <w:t>.</w:t>
      </w:r>
      <w:r w:rsidR="000573D8" w:rsidRPr="00FE0969">
        <w:rPr>
          <w:lang w:val="en-US"/>
        </w:rPr>
        <w:t xml:space="preserve"> </w:t>
      </w:r>
    </w:p>
    <w:p w14:paraId="6D4AD4FB" w14:textId="77777777" w:rsidR="002051B6" w:rsidRPr="002468CA" w:rsidRDefault="002468CA" w:rsidP="00F33F6B">
      <w:pPr>
        <w:spacing w:after="120" w:line="240" w:lineRule="auto"/>
        <w:ind w:right="4394"/>
        <w:rPr>
          <w:lang w:val="en-US"/>
        </w:rPr>
      </w:pPr>
      <w:r w:rsidRPr="002468CA">
        <w:rPr>
          <w:lang w:val="en"/>
        </w:rPr>
        <w:t xml:space="preserve">The </w:t>
      </w:r>
      <w:r>
        <w:rPr>
          <w:lang w:val="en"/>
        </w:rPr>
        <w:t xml:space="preserve">non-profit </w:t>
      </w:r>
      <w:r w:rsidRPr="002468CA">
        <w:rPr>
          <w:lang w:val="en"/>
        </w:rPr>
        <w:t>Frankfurt Foundation Quality of Medicines (FF</w:t>
      </w:r>
      <w:r>
        <w:rPr>
          <w:lang w:val="en"/>
        </w:rPr>
        <w:t>QM)</w:t>
      </w:r>
      <w:r w:rsidRPr="002468CA">
        <w:rPr>
          <w:lang w:val="en"/>
        </w:rPr>
        <w:t xml:space="preserve"> is committed to promoting research activities that contribute to optimally safeguarding the quality of </w:t>
      </w:r>
      <w:r>
        <w:rPr>
          <w:lang w:val="en"/>
        </w:rPr>
        <w:t>medicinal products</w:t>
      </w:r>
      <w:r w:rsidRPr="002468CA">
        <w:rPr>
          <w:lang w:val="en"/>
        </w:rPr>
        <w:t xml:space="preserve"> in Germany and, if necessary, further optimizing them, even if they are manufactured outside the country. The central concern is the research of new processes as well as the implementation of innovative technologies and standardization approaches including the critical evaluation of already established concepts for quality assurance</w:t>
      </w:r>
      <w:r w:rsidR="002051B6" w:rsidRPr="002468CA">
        <w:rPr>
          <w:lang w:val="en-US"/>
        </w:rPr>
        <w:t>.</w:t>
      </w:r>
    </w:p>
    <w:p w14:paraId="6D4AD4FC" w14:textId="77777777" w:rsidR="002468CA" w:rsidRPr="002468CA" w:rsidRDefault="002468CA" w:rsidP="008E000D">
      <w:pPr>
        <w:spacing w:after="120" w:line="240" w:lineRule="auto"/>
        <w:jc w:val="both"/>
        <w:rPr>
          <w:b/>
          <w:sz w:val="28"/>
          <w:szCs w:val="28"/>
          <w:lang w:val="en-US"/>
        </w:rPr>
      </w:pPr>
      <w:r w:rsidRPr="002468CA">
        <w:rPr>
          <w:b/>
          <w:sz w:val="28"/>
          <w:szCs w:val="28"/>
          <w:lang w:val="en-US"/>
        </w:rPr>
        <w:t xml:space="preserve">What is </w:t>
      </w:r>
      <w:r w:rsidR="004F3061" w:rsidRPr="002468CA">
        <w:rPr>
          <w:b/>
          <w:sz w:val="28"/>
          <w:szCs w:val="28"/>
          <w:lang w:val="en-US"/>
        </w:rPr>
        <w:t>funded?</w:t>
      </w:r>
    </w:p>
    <w:p w14:paraId="6D4AD4FD" w14:textId="77777777" w:rsidR="004018EE" w:rsidRPr="002468CA" w:rsidRDefault="002468CA" w:rsidP="002468CA">
      <w:pPr>
        <w:rPr>
          <w:lang w:val="en-US"/>
        </w:rPr>
      </w:pPr>
      <w:r w:rsidRPr="002468CA">
        <w:rPr>
          <w:lang w:val="en-US"/>
        </w:rPr>
        <w:t xml:space="preserve">In accordance with the purpose of the foundation, the activities listed </w:t>
      </w:r>
      <w:r>
        <w:rPr>
          <w:lang w:val="en-US"/>
        </w:rPr>
        <w:t>below are particularly promoted.</w:t>
      </w:r>
    </w:p>
    <w:p w14:paraId="6D4AD4FE" w14:textId="77777777" w:rsidR="004018EE" w:rsidRPr="002468CA" w:rsidRDefault="002468CA" w:rsidP="00F33F6B">
      <w:pPr>
        <w:pStyle w:val="Listenabsatz"/>
        <w:numPr>
          <w:ilvl w:val="0"/>
          <w:numId w:val="1"/>
        </w:numPr>
        <w:spacing w:after="120" w:line="240" w:lineRule="auto"/>
        <w:ind w:left="714" w:hanging="357"/>
        <w:jc w:val="both"/>
        <w:rPr>
          <w:lang w:val="en-US"/>
        </w:rPr>
      </w:pPr>
      <w:r w:rsidRPr="002468CA">
        <w:rPr>
          <w:lang w:val="en-US"/>
        </w:rPr>
        <w:t>Doctoral, diploma or seminar theses at universities as well as other scientific projects that deal with the optimization of existing quality assurance methods in the pharmaceutical sector, as well as the development of innovative processes and their implementation in practice</w:t>
      </w:r>
    </w:p>
    <w:p w14:paraId="6D4AD4FF" w14:textId="77777777" w:rsidR="004018EE" w:rsidRPr="002468CA" w:rsidRDefault="002468CA" w:rsidP="00F33F6B">
      <w:pPr>
        <w:numPr>
          <w:ilvl w:val="0"/>
          <w:numId w:val="1"/>
        </w:numPr>
        <w:spacing w:after="120" w:line="240" w:lineRule="auto"/>
        <w:ind w:left="714" w:hanging="357"/>
        <w:jc w:val="both"/>
        <w:rPr>
          <w:lang w:val="en-US"/>
        </w:rPr>
      </w:pPr>
      <w:r w:rsidRPr="002468CA">
        <w:rPr>
          <w:lang w:val="en-US"/>
        </w:rPr>
        <w:t xml:space="preserve">Research work on drug quality as well as proof of the therapeutic interchangeability of </w:t>
      </w:r>
      <w:r w:rsidR="004F3061">
        <w:rPr>
          <w:lang w:val="en-US"/>
        </w:rPr>
        <w:t>generic medicinal</w:t>
      </w:r>
      <w:r w:rsidRPr="002468CA">
        <w:rPr>
          <w:lang w:val="en-US"/>
        </w:rPr>
        <w:t xml:space="preserve"> products, above all through evidence of bioequivalence</w:t>
      </w:r>
    </w:p>
    <w:p w14:paraId="6D4AD500" w14:textId="77777777" w:rsidR="004018EE" w:rsidRPr="002468CA" w:rsidRDefault="002468CA" w:rsidP="00F33F6B">
      <w:pPr>
        <w:numPr>
          <w:ilvl w:val="0"/>
          <w:numId w:val="1"/>
        </w:numPr>
        <w:spacing w:after="120" w:line="240" w:lineRule="auto"/>
        <w:ind w:left="714" w:hanging="357"/>
        <w:jc w:val="both"/>
        <w:rPr>
          <w:lang w:val="en-US"/>
        </w:rPr>
      </w:pPr>
      <w:r w:rsidRPr="002468CA">
        <w:rPr>
          <w:lang w:val="en-US"/>
        </w:rPr>
        <w:t xml:space="preserve">Congress trips in order to be able to present your own research results to improve the quality of </w:t>
      </w:r>
      <w:r>
        <w:rPr>
          <w:lang w:val="en-US"/>
        </w:rPr>
        <w:t>medicinal products</w:t>
      </w:r>
    </w:p>
    <w:p w14:paraId="6D4AD501" w14:textId="77777777" w:rsidR="004018EE" w:rsidRPr="00925C6B" w:rsidRDefault="00925C6B" w:rsidP="00F33F6B">
      <w:pPr>
        <w:numPr>
          <w:ilvl w:val="0"/>
          <w:numId w:val="1"/>
        </w:numPr>
        <w:spacing w:after="120" w:line="240" w:lineRule="auto"/>
        <w:ind w:left="714" w:hanging="357"/>
        <w:jc w:val="both"/>
        <w:rPr>
          <w:lang w:val="en-US"/>
        </w:rPr>
      </w:pPr>
      <w:r>
        <w:rPr>
          <w:lang w:val="en-US"/>
        </w:rPr>
        <w:t>I</w:t>
      </w:r>
      <w:r w:rsidRPr="00925C6B">
        <w:rPr>
          <w:lang w:val="en-US"/>
        </w:rPr>
        <w:t xml:space="preserve">nvestigations </w:t>
      </w:r>
      <w:r>
        <w:rPr>
          <w:lang w:val="en-US"/>
        </w:rPr>
        <w:t>due to</w:t>
      </w:r>
      <w:r w:rsidRPr="00925C6B">
        <w:rPr>
          <w:lang w:val="en-US"/>
        </w:rPr>
        <w:t xml:space="preserve"> the quality of </w:t>
      </w:r>
      <w:r>
        <w:rPr>
          <w:lang w:val="en-US"/>
        </w:rPr>
        <w:t>medicinal products</w:t>
      </w:r>
      <w:r w:rsidRPr="00925C6B">
        <w:rPr>
          <w:lang w:val="en-US"/>
        </w:rPr>
        <w:t xml:space="preserve"> on the market and their therapeutic interchangeability</w:t>
      </w:r>
    </w:p>
    <w:p w14:paraId="6D4AD502" w14:textId="77777777" w:rsidR="004018EE" w:rsidRPr="00925C6B" w:rsidRDefault="00925C6B" w:rsidP="00F33F6B">
      <w:pPr>
        <w:numPr>
          <w:ilvl w:val="0"/>
          <w:numId w:val="1"/>
        </w:numPr>
        <w:spacing w:after="120" w:line="240" w:lineRule="auto"/>
        <w:ind w:left="714" w:hanging="357"/>
        <w:jc w:val="both"/>
        <w:rPr>
          <w:lang w:val="en-US"/>
        </w:rPr>
      </w:pPr>
      <w:r w:rsidRPr="00925C6B">
        <w:rPr>
          <w:lang w:val="en-US"/>
        </w:rPr>
        <w:t xml:space="preserve">Activities to raise awareness of the importance of the quality of </w:t>
      </w:r>
      <w:r>
        <w:rPr>
          <w:lang w:val="en-US"/>
        </w:rPr>
        <w:t>medicinal products</w:t>
      </w:r>
      <w:r w:rsidRPr="00925C6B">
        <w:rPr>
          <w:lang w:val="en-US"/>
        </w:rPr>
        <w:t xml:space="preserve"> in politics and the public</w:t>
      </w:r>
      <w:r>
        <w:rPr>
          <w:lang w:val="en-US"/>
        </w:rPr>
        <w:t>.</w:t>
      </w:r>
    </w:p>
    <w:p w14:paraId="6D4AD503" w14:textId="77777777" w:rsidR="00977AB4" w:rsidRPr="00925C6B" w:rsidRDefault="00977AB4" w:rsidP="008E000D">
      <w:pPr>
        <w:spacing w:after="120" w:line="240" w:lineRule="auto"/>
        <w:ind w:left="5676" w:firstLine="696"/>
        <w:jc w:val="both"/>
        <w:rPr>
          <w:lang w:val="en-US"/>
        </w:rPr>
      </w:pPr>
    </w:p>
    <w:p w14:paraId="6D4AD504" w14:textId="77777777" w:rsidR="00850DFC" w:rsidRPr="00925C6B" w:rsidRDefault="00850DFC">
      <w:pPr>
        <w:rPr>
          <w:lang w:val="en-US"/>
        </w:rPr>
      </w:pPr>
      <w:r w:rsidRPr="00925C6B">
        <w:rPr>
          <w:lang w:val="en-US"/>
        </w:rPr>
        <w:br w:type="page"/>
      </w:r>
    </w:p>
    <w:p w14:paraId="6D4AD505" w14:textId="77777777" w:rsidR="00B2711E" w:rsidRPr="00B2711E" w:rsidRDefault="00B2711E" w:rsidP="008E000D">
      <w:pPr>
        <w:spacing w:after="120" w:line="240" w:lineRule="auto"/>
        <w:jc w:val="both"/>
        <w:rPr>
          <w:b/>
          <w:sz w:val="28"/>
          <w:szCs w:val="28"/>
          <w:lang w:val="en-US"/>
        </w:rPr>
      </w:pPr>
      <w:r w:rsidRPr="00B2711E">
        <w:rPr>
          <w:b/>
          <w:sz w:val="28"/>
          <w:szCs w:val="28"/>
          <w:lang w:val="en-US"/>
        </w:rPr>
        <w:lastRenderedPageBreak/>
        <w:t xml:space="preserve">Own initiatives to pursue the statutory purposes </w:t>
      </w:r>
    </w:p>
    <w:p w14:paraId="6D4AD506" w14:textId="77777777" w:rsidR="004018EE" w:rsidRPr="00B2711E" w:rsidRDefault="00850DFC" w:rsidP="008E000D">
      <w:pPr>
        <w:spacing w:after="120" w:line="240" w:lineRule="auto"/>
        <w:jc w:val="both"/>
        <w:rPr>
          <w:lang w:val="en-US"/>
        </w:rPr>
      </w:pPr>
      <w:r>
        <w:rPr>
          <w:noProof/>
          <w:lang w:eastAsia="de-DE"/>
        </w:rPr>
        <mc:AlternateContent>
          <mc:Choice Requires="wps">
            <w:drawing>
              <wp:anchor distT="0" distB="0" distL="114300" distR="114300" simplePos="0" relativeHeight="251663360" behindDoc="0" locked="0" layoutInCell="1" allowOverlap="1" wp14:anchorId="6D4AD523" wp14:editId="6D4AD524">
                <wp:simplePos x="0" y="0"/>
                <wp:positionH relativeFrom="column">
                  <wp:posOffset>3653578</wp:posOffset>
                </wp:positionH>
                <wp:positionV relativeFrom="paragraph">
                  <wp:posOffset>200660</wp:posOffset>
                </wp:positionV>
                <wp:extent cx="2129367" cy="132080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367" cy="1320800"/>
                        </a:xfrm>
                        <a:prstGeom prst="rect">
                          <a:avLst/>
                        </a:prstGeom>
                        <a:noFill/>
                        <a:ln w="9525">
                          <a:noFill/>
                          <a:miter lim="800000"/>
                          <a:headEnd/>
                          <a:tailEnd/>
                        </a:ln>
                      </wps:spPr>
                      <wps:txbx>
                        <w:txbxContent>
                          <w:p w14:paraId="6D4AD52C" w14:textId="77777777" w:rsidR="00850DFC" w:rsidRDefault="00850DFC" w:rsidP="00850DFC">
                            <w:r w:rsidRPr="00D0048E">
                              <w:rPr>
                                <w:noProof/>
                                <w:lang w:eastAsia="de-DE"/>
                              </w:rPr>
                              <w:drawing>
                                <wp:inline distT="0" distB="0" distL="0" distR="0" wp14:anchorId="6D4AD532" wp14:editId="6D4AD533">
                                  <wp:extent cx="1917700" cy="1197396"/>
                                  <wp:effectExtent l="0" t="0" r="6350" b="3175"/>
                                  <wp:docPr id="7" name="Grafik 7" descr="https://frankfurt-foundation.org/wp-content/uploads/frankfurt-foundation-titelbild-startseite045-fix-10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rankfurt-foundation.org/wp-content/uploads/frankfurt-foundation-titelbild-startseite045-fix-1000x50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9964"/>
                                          <a:stretch/>
                                        </pic:blipFill>
                                        <pic:spPr bwMode="auto">
                                          <a:xfrm>
                                            <a:off x="0" y="0"/>
                                            <a:ext cx="1920292" cy="11990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AD523" id="_x0000_s1027" type="#_x0000_t202" style="position:absolute;left:0;text-align:left;margin-left:287.7pt;margin-top:15.8pt;width:167.65pt;height: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" filled="f" stroked="f">
                <v:textbox>
                  <w:txbxContent>
                    <w:p w14:paraId="6D4AD52C" w14:textId="77777777" w:rsidR="00850DFC" w:rsidRDefault="00850DFC" w:rsidP="00850DFC">
                      <w:r w:rsidRPr="00D0048E">
                        <w:rPr>
                          <w:noProof/>
                          <w:lang w:eastAsia="de-DE"/>
                        </w:rPr>
                        <w:drawing>
                          <wp:inline distT="0" distB="0" distL="0" distR="0" wp14:anchorId="6D4AD532" wp14:editId="6D4AD533">
                            <wp:extent cx="1917700" cy="1197396"/>
                            <wp:effectExtent l="0" t="0" r="6350" b="3175"/>
                            <wp:docPr id="7" name="Grafik 7" descr="https://frankfurt-foundation.org/wp-content/uploads/frankfurt-foundation-titelbild-startseite045-fix-10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rankfurt-foundation.org/wp-content/uploads/frankfurt-foundation-titelbild-startseite045-fix-1000x5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964"/>
                                    <a:stretch/>
                                  </pic:blipFill>
                                  <pic:spPr bwMode="auto">
                                    <a:xfrm>
                                      <a:off x="0" y="0"/>
                                      <a:ext cx="1920292" cy="11990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2711E" w:rsidRPr="00B2711E">
        <w:rPr>
          <w:lang w:val="en-US"/>
        </w:rPr>
        <w:t xml:space="preserve"> </w:t>
      </w:r>
      <w:r w:rsidR="00B2711E" w:rsidRPr="00B2711E">
        <w:rPr>
          <w:noProof/>
          <w:lang w:val="en-US" w:eastAsia="de-DE"/>
        </w:rPr>
        <w:t xml:space="preserve">The foundation also pursues its statutory objectives directly, in particular through </w:t>
      </w:r>
    </w:p>
    <w:p w14:paraId="6D4AD507" w14:textId="7F0C8E7B" w:rsidR="004018EE" w:rsidRPr="00B2711E" w:rsidRDefault="00B2711E" w:rsidP="00B2711E">
      <w:pPr>
        <w:numPr>
          <w:ilvl w:val="0"/>
          <w:numId w:val="2"/>
        </w:numPr>
        <w:tabs>
          <w:tab w:val="left" w:pos="5103"/>
        </w:tabs>
        <w:spacing w:after="120" w:line="240" w:lineRule="auto"/>
        <w:ind w:right="3402"/>
        <w:rPr>
          <w:lang w:val="en-US"/>
        </w:rPr>
      </w:pPr>
      <w:r w:rsidRPr="00B2711E">
        <w:rPr>
          <w:lang w:val="en-US"/>
        </w:rPr>
        <w:t xml:space="preserve">warding prizes and / or awarding medals for research projects, </w:t>
      </w:r>
      <w:proofErr w:type="gramStart"/>
      <w:r w:rsidRPr="00B2711E">
        <w:rPr>
          <w:lang w:val="en-US"/>
        </w:rPr>
        <w:t>publications</w:t>
      </w:r>
      <w:proofErr w:type="gramEnd"/>
      <w:r w:rsidRPr="00B2711E">
        <w:rPr>
          <w:lang w:val="en-US"/>
        </w:rPr>
        <w:t xml:space="preserve"> or initiatives to promote drug quality and projects to demonstrate the interchangeability of </w:t>
      </w:r>
      <w:r>
        <w:rPr>
          <w:lang w:val="en-US"/>
        </w:rPr>
        <w:t>generic medicinal products</w:t>
      </w:r>
    </w:p>
    <w:p w14:paraId="6D4AD508" w14:textId="48681C89" w:rsidR="004018EE" w:rsidRPr="00B2711E" w:rsidRDefault="00B2711E" w:rsidP="00B2711E">
      <w:pPr>
        <w:numPr>
          <w:ilvl w:val="0"/>
          <w:numId w:val="2"/>
        </w:numPr>
        <w:tabs>
          <w:tab w:val="left" w:pos="5103"/>
        </w:tabs>
        <w:spacing w:after="120" w:line="240" w:lineRule="auto"/>
        <w:ind w:right="3118"/>
        <w:rPr>
          <w:lang w:val="en-US"/>
        </w:rPr>
      </w:pPr>
      <w:r w:rsidRPr="00B2711E">
        <w:rPr>
          <w:lang w:val="en-US"/>
        </w:rPr>
        <w:t>planning and organization of information and discussion events on drug quality</w:t>
      </w:r>
      <w:r>
        <w:rPr>
          <w:lang w:val="en-US"/>
        </w:rPr>
        <w:t xml:space="preserve"> </w:t>
      </w:r>
      <w:r w:rsidRPr="00B2711E">
        <w:rPr>
          <w:lang w:val="en-US"/>
        </w:rPr>
        <w:t xml:space="preserve">as well as for the therapeutic interchangeability of </w:t>
      </w:r>
      <w:r>
        <w:rPr>
          <w:lang w:val="en-US"/>
        </w:rPr>
        <w:t>generic medicinal products</w:t>
      </w:r>
      <w:r w:rsidRPr="00B2711E">
        <w:rPr>
          <w:lang w:val="en-US"/>
        </w:rPr>
        <w:t xml:space="preserve">, </w:t>
      </w:r>
      <w:proofErr w:type="gramStart"/>
      <w:r w:rsidRPr="00B2711E">
        <w:rPr>
          <w:lang w:val="en-US"/>
        </w:rPr>
        <w:t>e.g.</w:t>
      </w:r>
      <w:proofErr w:type="gramEnd"/>
      <w:r w:rsidRPr="00B2711E">
        <w:rPr>
          <w:lang w:val="en-US"/>
        </w:rPr>
        <w:t xml:space="preserve"> seminars, expert meetings or press events</w:t>
      </w:r>
    </w:p>
    <w:p w14:paraId="6D4AD509" w14:textId="7864C591" w:rsidR="00641AA4" w:rsidRPr="004F3061" w:rsidRDefault="00C335A4" w:rsidP="00641AA4">
      <w:pPr>
        <w:spacing w:before="360" w:after="120" w:line="240" w:lineRule="auto"/>
        <w:rPr>
          <w:b/>
          <w:sz w:val="28"/>
          <w:szCs w:val="28"/>
          <w:lang w:val="en-US"/>
        </w:rPr>
      </w:pPr>
      <w:r w:rsidRPr="004F3061">
        <w:rPr>
          <w:b/>
          <w:sz w:val="28"/>
          <w:szCs w:val="28"/>
          <w:lang w:val="en-US"/>
        </w:rPr>
        <w:t>Cooperation with scientific societies</w:t>
      </w:r>
    </w:p>
    <w:p w14:paraId="6D4AD50A" w14:textId="616BE1F1" w:rsidR="00ED2A98" w:rsidRPr="004F3061" w:rsidRDefault="00C57645" w:rsidP="00ED2A98">
      <w:pPr>
        <w:spacing w:after="120" w:line="240" w:lineRule="auto"/>
        <w:jc w:val="both"/>
        <w:rPr>
          <w:lang w:val="en-US"/>
        </w:rPr>
      </w:pPr>
      <w:r w:rsidRPr="00C57645">
        <w:rPr>
          <w:lang w:val="en-US"/>
        </w:rPr>
        <w:drawing>
          <wp:anchor distT="0" distB="0" distL="114300" distR="114300" simplePos="0" relativeHeight="251666432" behindDoc="1" locked="0" layoutInCell="1" allowOverlap="1" wp14:anchorId="5361AD5E" wp14:editId="4223D4B7">
            <wp:simplePos x="0" y="0"/>
            <wp:positionH relativeFrom="column">
              <wp:posOffset>4438650</wp:posOffset>
            </wp:positionH>
            <wp:positionV relativeFrom="paragraph">
              <wp:posOffset>246380</wp:posOffset>
            </wp:positionV>
            <wp:extent cx="1079500" cy="257810"/>
            <wp:effectExtent l="0" t="0" r="0" b="0"/>
            <wp:wrapNone/>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10"/>
                    <a:stretch>
                      <a:fillRect/>
                    </a:stretch>
                  </pic:blipFill>
                  <pic:spPr>
                    <a:xfrm>
                      <a:off x="0" y="0"/>
                      <a:ext cx="1079500" cy="257810"/>
                    </a:xfrm>
                    <a:prstGeom prst="rect">
                      <a:avLst/>
                    </a:prstGeom>
                  </pic:spPr>
                </pic:pic>
              </a:graphicData>
            </a:graphic>
            <wp14:sizeRelH relativeFrom="margin">
              <wp14:pctWidth>0</wp14:pctWidth>
            </wp14:sizeRelH>
            <wp14:sizeRelV relativeFrom="margin">
              <wp14:pctHeight>0</wp14:pctHeight>
            </wp14:sizeRelV>
          </wp:anchor>
        </w:drawing>
      </w:r>
      <w:r w:rsidRPr="00C57645">
        <w:rPr>
          <w:lang w:val="en-US"/>
        </w:rPr>
        <w:drawing>
          <wp:anchor distT="0" distB="0" distL="114300" distR="114300" simplePos="0" relativeHeight="251667456" behindDoc="1" locked="0" layoutInCell="1" allowOverlap="1" wp14:anchorId="1C6EF19C" wp14:editId="4EC817E7">
            <wp:simplePos x="0" y="0"/>
            <wp:positionH relativeFrom="column">
              <wp:posOffset>4432935</wp:posOffset>
            </wp:positionH>
            <wp:positionV relativeFrom="paragraph">
              <wp:posOffset>533400</wp:posOffset>
            </wp:positionV>
            <wp:extent cx="921385" cy="461645"/>
            <wp:effectExtent l="0" t="0" r="571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1385" cy="461645"/>
                    </a:xfrm>
                    <a:prstGeom prst="rect">
                      <a:avLst/>
                    </a:prstGeom>
                  </pic:spPr>
                </pic:pic>
              </a:graphicData>
            </a:graphic>
            <wp14:sizeRelH relativeFrom="margin">
              <wp14:pctWidth>0</wp14:pctWidth>
            </wp14:sizeRelH>
            <wp14:sizeRelV relativeFrom="margin">
              <wp14:pctHeight>0</wp14:pctHeight>
            </wp14:sizeRelV>
          </wp:anchor>
        </w:drawing>
      </w:r>
      <w:r w:rsidR="004F3061">
        <w:rPr>
          <w:lang w:val="en-US"/>
        </w:rPr>
        <w:t>T</w:t>
      </w:r>
      <w:r w:rsidR="00C335A4" w:rsidRPr="00C335A4">
        <w:rPr>
          <w:noProof/>
          <w:lang w:val="en-US" w:eastAsia="de-DE"/>
        </w:rPr>
        <w:t xml:space="preserve">he foundation is well networked nationally and internationally. </w:t>
      </w:r>
      <w:r w:rsidR="00C335A4" w:rsidRPr="004F3061">
        <w:rPr>
          <w:noProof/>
          <w:lang w:val="en-US" w:eastAsia="de-DE"/>
        </w:rPr>
        <w:t>Cooperation agreements exist with</w:t>
      </w:r>
    </w:p>
    <w:p w14:paraId="6D4AD50B" w14:textId="6465D01E" w:rsidR="00641AA4" w:rsidRPr="00C335A4" w:rsidRDefault="00325418" w:rsidP="00F33F6B">
      <w:pPr>
        <w:numPr>
          <w:ilvl w:val="0"/>
          <w:numId w:val="3"/>
        </w:numPr>
        <w:spacing w:after="120" w:line="240" w:lineRule="auto"/>
        <w:ind w:right="3402"/>
        <w:rPr>
          <w:lang w:val="en-US"/>
        </w:rPr>
      </w:pPr>
      <w:r w:rsidRPr="00C335A4">
        <w:rPr>
          <w:lang w:val="en-US"/>
        </w:rPr>
        <w:t>The</w:t>
      </w:r>
      <w:r w:rsidR="00C335A4" w:rsidRPr="00C335A4">
        <w:rPr>
          <w:lang w:val="en-US"/>
        </w:rPr>
        <w:t xml:space="preserve"> German Pharmaceutical Society</w:t>
      </w:r>
      <w:r w:rsidR="00ED2A98" w:rsidRPr="00C335A4">
        <w:rPr>
          <w:lang w:val="en-US"/>
        </w:rPr>
        <w:t xml:space="preserve"> (</w:t>
      </w:r>
      <w:proofErr w:type="spellStart"/>
      <w:r w:rsidR="00ED2A98" w:rsidRPr="00C335A4">
        <w:rPr>
          <w:lang w:val="en-US"/>
        </w:rPr>
        <w:t>DPhG</w:t>
      </w:r>
      <w:proofErr w:type="spellEnd"/>
      <w:r w:rsidR="00ED2A98" w:rsidRPr="00C335A4">
        <w:rPr>
          <w:lang w:val="en-US"/>
        </w:rPr>
        <w:t xml:space="preserve">) </w:t>
      </w:r>
      <w:r w:rsidR="00C335A4" w:rsidRPr="00C335A4">
        <w:rPr>
          <w:lang w:val="en-US"/>
        </w:rPr>
        <w:t>on technical issues and research funding projects</w:t>
      </w:r>
      <w:r w:rsidR="00641AA4" w:rsidRPr="00C335A4">
        <w:rPr>
          <w:lang w:val="en-US"/>
        </w:rPr>
        <w:t>.</w:t>
      </w:r>
    </w:p>
    <w:p w14:paraId="6D4AD50C" w14:textId="02C7B2D2" w:rsidR="00641AA4" w:rsidRDefault="00C57645" w:rsidP="00F33F6B">
      <w:pPr>
        <w:numPr>
          <w:ilvl w:val="0"/>
          <w:numId w:val="3"/>
        </w:numPr>
        <w:spacing w:after="120" w:line="240" w:lineRule="auto"/>
        <w:ind w:right="2551"/>
        <w:rPr>
          <w:lang w:val="en-GB"/>
        </w:rPr>
      </w:pPr>
      <w:r w:rsidRPr="00C57645">
        <w:rPr>
          <w:lang w:val="en-US"/>
        </w:rPr>
        <w:drawing>
          <wp:anchor distT="0" distB="0" distL="114300" distR="114300" simplePos="0" relativeHeight="251665408" behindDoc="1" locked="0" layoutInCell="1" allowOverlap="1" wp14:anchorId="6C751779" wp14:editId="585FED03">
            <wp:simplePos x="0" y="0"/>
            <wp:positionH relativeFrom="column">
              <wp:posOffset>4423625</wp:posOffset>
            </wp:positionH>
            <wp:positionV relativeFrom="paragraph">
              <wp:posOffset>323215</wp:posOffset>
            </wp:positionV>
            <wp:extent cx="1036320" cy="372110"/>
            <wp:effectExtent l="0" t="0" r="508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6320" cy="372110"/>
                    </a:xfrm>
                    <a:prstGeom prst="rect">
                      <a:avLst/>
                    </a:prstGeom>
                  </pic:spPr>
                </pic:pic>
              </a:graphicData>
            </a:graphic>
            <wp14:sizeRelH relativeFrom="margin">
              <wp14:pctWidth>0</wp14:pctWidth>
            </wp14:sizeRelH>
            <wp14:sizeRelV relativeFrom="margin">
              <wp14:pctHeight>0</wp14:pctHeight>
            </wp14:sizeRelV>
          </wp:anchor>
        </w:drawing>
      </w:r>
      <w:r w:rsidR="00325418">
        <w:rPr>
          <w:lang w:val="en-GB"/>
        </w:rPr>
        <w:t>The</w:t>
      </w:r>
      <w:r w:rsidR="001E230F" w:rsidRPr="001E230F">
        <w:rPr>
          <w:lang w:val="en-GB"/>
        </w:rPr>
        <w:t xml:space="preserve"> European Federation for Pharmaceutical Sciences (EUFEPS)</w:t>
      </w:r>
      <w:r w:rsidR="00C335A4">
        <w:rPr>
          <w:lang w:val="en-GB"/>
        </w:rPr>
        <w:t xml:space="preserve"> </w:t>
      </w:r>
      <w:r w:rsidR="00C335A4" w:rsidRPr="00C335A4">
        <w:rPr>
          <w:lang w:val="en-GB"/>
        </w:rPr>
        <w:t>about their</w:t>
      </w:r>
      <w:r w:rsidR="001E230F">
        <w:rPr>
          <w:lang w:val="en-GB"/>
        </w:rPr>
        <w:t xml:space="preserve"> Network on Bioavailability and Biopharmaceutics</w:t>
      </w:r>
      <w:r w:rsidR="00641AA4" w:rsidRPr="001E230F">
        <w:rPr>
          <w:lang w:val="en-GB"/>
        </w:rPr>
        <w:t>.</w:t>
      </w:r>
    </w:p>
    <w:p w14:paraId="5B1481E0" w14:textId="066EF72E" w:rsidR="00CA4F43" w:rsidRPr="001E230F" w:rsidRDefault="00CF1E48" w:rsidP="00F33F6B">
      <w:pPr>
        <w:numPr>
          <w:ilvl w:val="0"/>
          <w:numId w:val="3"/>
        </w:numPr>
        <w:spacing w:after="120" w:line="240" w:lineRule="auto"/>
        <w:rPr>
          <w:lang w:val="en-GB"/>
        </w:rPr>
      </w:pPr>
      <w:r>
        <w:rPr>
          <w:lang w:val="en-GB"/>
        </w:rPr>
        <w:t xml:space="preserve">The German Platform </w:t>
      </w:r>
      <w:proofErr w:type="spellStart"/>
      <w:r>
        <w:rPr>
          <w:lang w:val="en-GB"/>
        </w:rPr>
        <w:t>NanoBioMedicines</w:t>
      </w:r>
      <w:proofErr w:type="spellEnd"/>
    </w:p>
    <w:p w14:paraId="6D4AD50D" w14:textId="0B888BEA" w:rsidR="0045700C" w:rsidRPr="001F5B72" w:rsidRDefault="00C335A4" w:rsidP="00641AA4">
      <w:pPr>
        <w:spacing w:before="360" w:after="120" w:line="240" w:lineRule="auto"/>
        <w:rPr>
          <w:b/>
          <w:sz w:val="28"/>
          <w:szCs w:val="28"/>
          <w:lang w:val="en-US"/>
        </w:rPr>
      </w:pPr>
      <w:r w:rsidRPr="001F5B72">
        <w:rPr>
          <w:b/>
          <w:sz w:val="28"/>
          <w:szCs w:val="28"/>
          <w:lang w:val="en-US"/>
        </w:rPr>
        <w:t>Donations and endowments</w:t>
      </w:r>
      <w:r w:rsidR="001F5B72">
        <w:rPr>
          <w:b/>
          <w:sz w:val="28"/>
          <w:szCs w:val="28"/>
          <w:lang w:val="en-US"/>
        </w:rPr>
        <w:t xml:space="preserve"> </w:t>
      </w:r>
    </w:p>
    <w:p w14:paraId="6D4AD50E" w14:textId="6ED32957" w:rsidR="0045700C" w:rsidRPr="001F5B72" w:rsidRDefault="001F5B72" w:rsidP="001F5B72">
      <w:pPr>
        <w:numPr>
          <w:ilvl w:val="0"/>
          <w:numId w:val="3"/>
        </w:numPr>
        <w:spacing w:after="120" w:line="240" w:lineRule="auto"/>
        <w:jc w:val="both"/>
        <w:rPr>
          <w:lang w:val="en-US"/>
        </w:rPr>
      </w:pPr>
      <w:r w:rsidRPr="001F5B72">
        <w:rPr>
          <w:lang w:val="en-US"/>
        </w:rPr>
        <w:t xml:space="preserve">A donation supports the </w:t>
      </w:r>
      <w:r>
        <w:rPr>
          <w:lang w:val="en-US"/>
        </w:rPr>
        <w:t>supporting activities</w:t>
      </w:r>
      <w:r w:rsidRPr="001F5B72">
        <w:rPr>
          <w:lang w:val="en-US"/>
        </w:rPr>
        <w:t xml:space="preserve"> of the foundation and is used </w:t>
      </w:r>
      <w:r>
        <w:rPr>
          <w:lang w:val="en-US"/>
        </w:rPr>
        <w:t>timely</w:t>
      </w:r>
      <w:r w:rsidRPr="001F5B72">
        <w:rPr>
          <w:lang w:val="en-US"/>
        </w:rPr>
        <w:t xml:space="preserve"> by the foundation for its statutory purposes</w:t>
      </w:r>
      <w:r w:rsidR="0045700C" w:rsidRPr="001F5B72">
        <w:rPr>
          <w:lang w:val="en-US"/>
        </w:rPr>
        <w:t>.</w:t>
      </w:r>
    </w:p>
    <w:p w14:paraId="6D4AD50F" w14:textId="7BB5C2A5" w:rsidR="0045700C" w:rsidRPr="001F5B72" w:rsidRDefault="001F5B72" w:rsidP="001F5B72">
      <w:pPr>
        <w:numPr>
          <w:ilvl w:val="0"/>
          <w:numId w:val="3"/>
        </w:numPr>
        <w:spacing w:after="120" w:line="240" w:lineRule="auto"/>
        <w:jc w:val="both"/>
        <w:rPr>
          <w:lang w:val="en-US"/>
        </w:rPr>
      </w:pPr>
      <w:r>
        <w:rPr>
          <w:lang w:val="en-US"/>
        </w:rPr>
        <w:t>An endowment</w:t>
      </w:r>
      <w:r w:rsidRPr="001F5B72">
        <w:rPr>
          <w:lang w:val="en-US"/>
        </w:rPr>
        <w:t xml:space="preserve"> increases the assets of a foundation. This strengthens their performance in the long term</w:t>
      </w:r>
      <w:r w:rsidR="0045700C" w:rsidRPr="001F5B72">
        <w:rPr>
          <w:lang w:val="en-US"/>
        </w:rPr>
        <w:t>.</w:t>
      </w:r>
    </w:p>
    <w:p w14:paraId="6D4AD510" w14:textId="1001BC0C" w:rsidR="0045700C" w:rsidRPr="001F5B72" w:rsidRDefault="001F5B72" w:rsidP="008E000D">
      <w:pPr>
        <w:spacing w:after="120" w:line="240" w:lineRule="auto"/>
        <w:jc w:val="both"/>
        <w:rPr>
          <w:lang w:val="en-US"/>
        </w:rPr>
      </w:pPr>
      <w:r w:rsidRPr="001F5B72">
        <w:rPr>
          <w:lang w:val="en-US"/>
        </w:rPr>
        <w:t>Our non-profit foundation welcomes any support. Your donation or endowment is tax deductible</w:t>
      </w:r>
      <w:r w:rsidR="0045700C" w:rsidRPr="001F5B72">
        <w:rPr>
          <w:lang w:val="en-US"/>
        </w:rPr>
        <w:t>.</w:t>
      </w:r>
    </w:p>
    <w:p w14:paraId="6D4AD511" w14:textId="1DF3F17D" w:rsidR="0045700C" w:rsidRPr="001F5B72" w:rsidRDefault="001F5B72" w:rsidP="00F33F6B">
      <w:pPr>
        <w:spacing w:after="0" w:line="240" w:lineRule="auto"/>
        <w:jc w:val="both"/>
        <w:rPr>
          <w:lang w:val="en-US"/>
        </w:rPr>
      </w:pPr>
      <w:r w:rsidRPr="001F5B72">
        <w:rPr>
          <w:b/>
          <w:i/>
          <w:lang w:val="en-US"/>
        </w:rPr>
        <w:t>Donation account</w:t>
      </w:r>
      <w:r w:rsidR="0045700C" w:rsidRPr="001F5B72">
        <w:rPr>
          <w:b/>
          <w:i/>
          <w:lang w:val="en-US"/>
        </w:rPr>
        <w:t>:</w:t>
      </w:r>
      <w:r w:rsidR="001A6621">
        <w:rPr>
          <w:b/>
          <w:i/>
          <w:lang w:val="en-US"/>
        </w:rPr>
        <w:tab/>
      </w:r>
      <w:r w:rsidR="0045700C" w:rsidRPr="001F5B72">
        <w:rPr>
          <w:lang w:val="en-US"/>
        </w:rPr>
        <w:t>Fran</w:t>
      </w:r>
      <w:r w:rsidR="00F33F6B">
        <w:rPr>
          <w:lang w:val="en-US"/>
        </w:rPr>
        <w:t>k</w:t>
      </w:r>
      <w:r w:rsidR="0045700C" w:rsidRPr="001F5B72">
        <w:rPr>
          <w:lang w:val="en-US"/>
        </w:rPr>
        <w:t>furt Foundation Quality of Medicines</w:t>
      </w:r>
    </w:p>
    <w:p w14:paraId="6D4AD512" w14:textId="77777777" w:rsidR="0045700C" w:rsidRDefault="0045700C" w:rsidP="00F33F6B">
      <w:pPr>
        <w:spacing w:after="0" w:line="240" w:lineRule="auto"/>
        <w:ind w:left="1416" w:firstLine="708"/>
        <w:jc w:val="both"/>
      </w:pPr>
      <w:r w:rsidRPr="001F5B72">
        <w:rPr>
          <w:lang w:val="en-US"/>
        </w:rPr>
        <w:t xml:space="preserve"> </w:t>
      </w:r>
      <w:r>
        <w:t>IBAN: DE81 5022 0900 0002 2052 01</w:t>
      </w:r>
    </w:p>
    <w:p w14:paraId="6D4AD513" w14:textId="72F198D9" w:rsidR="0045700C" w:rsidRPr="00712272" w:rsidRDefault="0045700C" w:rsidP="00F33F6B">
      <w:pPr>
        <w:spacing w:after="0" w:line="240" w:lineRule="auto"/>
        <w:ind w:left="1416" w:firstLine="708"/>
        <w:jc w:val="both"/>
        <w:rPr>
          <w:lang w:val="en-US"/>
        </w:rPr>
      </w:pPr>
      <w:r w:rsidRPr="00712272">
        <w:rPr>
          <w:lang w:val="en-US"/>
        </w:rPr>
        <w:t xml:space="preserve"> BIC: HAUK DEFF XXX</w:t>
      </w:r>
    </w:p>
    <w:p w14:paraId="6D4AD514" w14:textId="64DEB2DD" w:rsidR="004018EE" w:rsidRPr="00FE0969" w:rsidRDefault="008E000D" w:rsidP="00ED2A98">
      <w:pPr>
        <w:spacing w:before="360" w:after="120" w:line="240" w:lineRule="auto"/>
        <w:rPr>
          <w:b/>
          <w:sz w:val="28"/>
          <w:szCs w:val="28"/>
          <w:lang w:val="en-US"/>
        </w:rPr>
      </w:pPr>
      <w:r w:rsidRPr="00ED2A98">
        <w:rPr>
          <w:b/>
          <w:noProof/>
          <w:sz w:val="28"/>
          <w:szCs w:val="28"/>
          <w:lang w:eastAsia="de-DE"/>
        </w:rPr>
        <mc:AlternateContent>
          <mc:Choice Requires="wps">
            <w:drawing>
              <wp:anchor distT="0" distB="0" distL="114300" distR="114300" simplePos="0" relativeHeight="251659264" behindDoc="0" locked="0" layoutInCell="1" allowOverlap="1" wp14:anchorId="6D4AD529" wp14:editId="6D4AD52A">
                <wp:simplePos x="0" y="0"/>
                <wp:positionH relativeFrom="column">
                  <wp:posOffset>3642572</wp:posOffset>
                </wp:positionH>
                <wp:positionV relativeFrom="paragraph">
                  <wp:posOffset>1270</wp:posOffset>
                </wp:positionV>
                <wp:extent cx="2201333" cy="1625600"/>
                <wp:effectExtent l="0" t="0" r="889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333" cy="1625600"/>
                        </a:xfrm>
                        <a:prstGeom prst="rect">
                          <a:avLst/>
                        </a:prstGeom>
                        <a:solidFill>
                          <a:srgbClr val="FFFFFF"/>
                        </a:solidFill>
                        <a:ln w="9525">
                          <a:noFill/>
                          <a:miter lim="800000"/>
                          <a:headEnd/>
                          <a:tailEnd/>
                        </a:ln>
                      </wps:spPr>
                      <wps:txbx>
                        <w:txbxContent>
                          <w:p w14:paraId="6D4AD52F" w14:textId="77777777" w:rsidR="008E000D" w:rsidRDefault="008E000D">
                            <w:r>
                              <w:rPr>
                                <w:noProof/>
                                <w:lang w:eastAsia="de-DE"/>
                              </w:rPr>
                              <w:drawing>
                                <wp:inline distT="0" distB="0" distL="0" distR="0" wp14:anchorId="6D4AD538" wp14:editId="6D4AD539">
                                  <wp:extent cx="1921933" cy="1455864"/>
                                  <wp:effectExtent l="0" t="0" r="2540" b="0"/>
                                  <wp:docPr id="8" name="Grafik 8" descr="C:\Users\Walluf-Blume\Documents\01_Fotos\2021 sortiert\Frankfurt\Omniturm + Blicke\IMG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lluf-Blume\Documents\01_Fotos\2021 sortiert\Frankfurt\Omniturm + Blicke\IMG_24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8238" cy="14530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AD529" id="_x0000_s1030" type="#_x0000_t202" style="position:absolute;margin-left:286.8pt;margin-top:.1pt;width:173.35pt;height:1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" stroked="f">
                <v:textbox>
                  <w:txbxContent>
                    <w:p w14:paraId="6D4AD52F" w14:textId="77777777" w:rsidR="008E000D" w:rsidRDefault="008E000D">
                      <w:r>
                        <w:rPr>
                          <w:noProof/>
                          <w:lang w:eastAsia="de-DE"/>
                        </w:rPr>
                        <w:drawing>
                          <wp:inline distT="0" distB="0" distL="0" distR="0" wp14:anchorId="6D4AD538" wp14:editId="6D4AD539">
                            <wp:extent cx="1921933" cy="1455864"/>
                            <wp:effectExtent l="0" t="0" r="2540" b="0"/>
                            <wp:docPr id="8" name="Grafik 8" descr="C:\Users\Walluf-Blume\Documents\01_Fotos\2021 sortiert\Frankfurt\Omniturm + Blicke\IMG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lluf-Blume\Documents\01_Fotos\2021 sortiert\Frankfurt\Omniturm + Blicke\IMG_24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238" cy="1453065"/>
                                    </a:xfrm>
                                    <a:prstGeom prst="rect">
                                      <a:avLst/>
                                    </a:prstGeom>
                                    <a:noFill/>
                                    <a:ln>
                                      <a:noFill/>
                                    </a:ln>
                                  </pic:spPr>
                                </pic:pic>
                              </a:graphicData>
                            </a:graphic>
                          </wp:inline>
                        </w:drawing>
                      </w:r>
                    </w:p>
                  </w:txbxContent>
                </v:textbox>
              </v:shape>
            </w:pict>
          </mc:Fallback>
        </mc:AlternateContent>
      </w:r>
      <w:r w:rsidR="001F5B72" w:rsidRPr="00F33F6B">
        <w:rPr>
          <w:lang w:val="en-US"/>
        </w:rPr>
        <w:t xml:space="preserve"> </w:t>
      </w:r>
      <w:r w:rsidR="001F5B72" w:rsidRPr="004F3061">
        <w:rPr>
          <w:b/>
          <w:noProof/>
          <w:sz w:val="28"/>
          <w:szCs w:val="28"/>
          <w:lang w:val="en-US" w:eastAsia="de-DE"/>
        </w:rPr>
        <w:t>Contact details</w:t>
      </w:r>
    </w:p>
    <w:p w14:paraId="6D4AD515" w14:textId="279E9056" w:rsidR="0045700C" w:rsidRPr="0045700C" w:rsidRDefault="0045700C" w:rsidP="00581B88">
      <w:pPr>
        <w:spacing w:after="0" w:line="240" w:lineRule="auto"/>
        <w:jc w:val="both"/>
        <w:rPr>
          <w:lang w:val="en-US"/>
        </w:rPr>
      </w:pPr>
      <w:r w:rsidRPr="0045700C">
        <w:rPr>
          <w:lang w:val="en-US"/>
        </w:rPr>
        <w:t>Frankfurt Foundation Quality of Medicines</w:t>
      </w:r>
    </w:p>
    <w:p w14:paraId="6D4AD516" w14:textId="4269FF4C" w:rsidR="0045700C" w:rsidRPr="0045700C" w:rsidRDefault="0045700C" w:rsidP="00581B88">
      <w:pPr>
        <w:spacing w:after="0" w:line="240" w:lineRule="auto"/>
        <w:jc w:val="both"/>
        <w:rPr>
          <w:lang w:val="en-US"/>
        </w:rPr>
      </w:pPr>
      <w:r w:rsidRPr="0045700C">
        <w:rPr>
          <w:lang w:val="en-US"/>
        </w:rPr>
        <w:t>c/o Prof. Dr. Henning Blume</w:t>
      </w:r>
    </w:p>
    <w:p w14:paraId="6D4AD518" w14:textId="275B96A8" w:rsidR="0045700C" w:rsidRDefault="0045700C" w:rsidP="00F33F6B">
      <w:pPr>
        <w:spacing w:after="120" w:line="240" w:lineRule="auto"/>
        <w:jc w:val="both"/>
      </w:pPr>
      <w:r>
        <w:t>Westendstraße 61</w:t>
      </w:r>
      <w:r w:rsidR="00F33F6B">
        <w:t xml:space="preserve">, </w:t>
      </w:r>
      <w:r>
        <w:t>60325 Frankfurt/M</w:t>
      </w:r>
    </w:p>
    <w:p w14:paraId="6D4AD519" w14:textId="186A2356" w:rsidR="0045700C" w:rsidRDefault="0045700C" w:rsidP="00581B88">
      <w:pPr>
        <w:spacing w:after="0" w:line="240" w:lineRule="auto"/>
        <w:jc w:val="both"/>
      </w:pPr>
      <w:r>
        <w:t>E-Mail: dagmar.walluf-blume@frankfurt-foundation.org</w:t>
      </w:r>
    </w:p>
    <w:p w14:paraId="6D4AD51A" w14:textId="47A779BC" w:rsidR="0045700C" w:rsidRDefault="0045700C" w:rsidP="00581B88">
      <w:pPr>
        <w:spacing w:after="0" w:line="240" w:lineRule="auto"/>
        <w:jc w:val="both"/>
      </w:pPr>
      <w:r>
        <w:t>Telefon: 0171 – 2299381</w:t>
      </w:r>
    </w:p>
    <w:p w14:paraId="6D4AD51B" w14:textId="7FC729F5" w:rsidR="0045700C" w:rsidRDefault="0045700C" w:rsidP="008E000D">
      <w:pPr>
        <w:spacing w:after="120" w:line="240" w:lineRule="auto"/>
        <w:jc w:val="both"/>
      </w:pPr>
      <w:r w:rsidRPr="0045700C">
        <w:t>https://frankfurt-foundation.org/</w:t>
      </w:r>
    </w:p>
    <w:p w14:paraId="6D4AD51C" w14:textId="50D89EEC" w:rsidR="00581B88" w:rsidRDefault="00581B88" w:rsidP="008E000D">
      <w:pPr>
        <w:spacing w:after="120" w:line="240" w:lineRule="auto"/>
        <w:jc w:val="both"/>
      </w:pPr>
    </w:p>
    <w:p w14:paraId="42DA7929" w14:textId="1C41AD3A" w:rsidR="00F33F6B" w:rsidRDefault="00F33F6B" w:rsidP="008E000D">
      <w:pPr>
        <w:spacing w:after="120" w:line="240" w:lineRule="auto"/>
        <w:jc w:val="both"/>
      </w:pPr>
    </w:p>
    <w:p w14:paraId="52FD40D4" w14:textId="02F355AF" w:rsidR="00F33F6B" w:rsidRDefault="00F33F6B" w:rsidP="008E000D">
      <w:pPr>
        <w:spacing w:after="120" w:line="240" w:lineRule="auto"/>
        <w:jc w:val="both"/>
      </w:pPr>
    </w:p>
    <w:p w14:paraId="7E18E4C2" w14:textId="0CA65D80" w:rsidR="00F33F6B" w:rsidRDefault="00F33F6B" w:rsidP="008E000D">
      <w:pPr>
        <w:spacing w:after="120" w:line="240" w:lineRule="auto"/>
        <w:jc w:val="both"/>
      </w:pPr>
    </w:p>
    <w:p w14:paraId="6D4AD51E" w14:textId="051A19C5" w:rsidR="00D0048E" w:rsidRPr="00F33F6B" w:rsidRDefault="001F5B72" w:rsidP="008E000D">
      <w:pPr>
        <w:spacing w:after="120" w:line="240" w:lineRule="auto"/>
        <w:jc w:val="both"/>
        <w:rPr>
          <w:lang w:val="en-GB"/>
        </w:rPr>
      </w:pPr>
      <w:r w:rsidRPr="00F33F6B">
        <w:rPr>
          <w:lang w:val="en-GB"/>
        </w:rPr>
        <w:t>The</w:t>
      </w:r>
      <w:r w:rsidR="004018EE" w:rsidRPr="00F33F6B">
        <w:rPr>
          <w:lang w:val="en-GB"/>
        </w:rPr>
        <w:t xml:space="preserve"> Frankfurt Foundation Quality of Medicines (FFQM) </w:t>
      </w:r>
      <w:r w:rsidRPr="00F33F6B">
        <w:rPr>
          <w:lang w:val="en-GB"/>
        </w:rPr>
        <w:t>is a legal foundation under civil law. It is recognized as a non-profit organization</w:t>
      </w:r>
      <w:r w:rsidR="004018EE" w:rsidRPr="00F33F6B">
        <w:rPr>
          <w:lang w:val="en-GB"/>
        </w:rPr>
        <w:t>.</w:t>
      </w:r>
    </w:p>
    <w:sectPr w:rsidR="00D0048E" w:rsidRPr="00F33F6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12B9"/>
    <w:multiLevelType w:val="multilevel"/>
    <w:tmpl w:val="F314E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280C4F"/>
    <w:multiLevelType w:val="multilevel"/>
    <w:tmpl w:val="B41A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E257DB"/>
    <w:multiLevelType w:val="multilevel"/>
    <w:tmpl w:val="5A94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1B6"/>
    <w:rsid w:val="000573D8"/>
    <w:rsid w:val="001A6621"/>
    <w:rsid w:val="001E230F"/>
    <w:rsid w:val="001F5B72"/>
    <w:rsid w:val="002051B6"/>
    <w:rsid w:val="002468CA"/>
    <w:rsid w:val="00325418"/>
    <w:rsid w:val="004018EE"/>
    <w:rsid w:val="0045700C"/>
    <w:rsid w:val="004F3061"/>
    <w:rsid w:val="00503AD4"/>
    <w:rsid w:val="005240E2"/>
    <w:rsid w:val="00581B88"/>
    <w:rsid w:val="006113FE"/>
    <w:rsid w:val="00641AA4"/>
    <w:rsid w:val="006C075C"/>
    <w:rsid w:val="00712272"/>
    <w:rsid w:val="00850DFC"/>
    <w:rsid w:val="008E000D"/>
    <w:rsid w:val="00925C6B"/>
    <w:rsid w:val="00977AB4"/>
    <w:rsid w:val="00B2711E"/>
    <w:rsid w:val="00B73068"/>
    <w:rsid w:val="00BB6806"/>
    <w:rsid w:val="00BE1E1A"/>
    <w:rsid w:val="00C335A4"/>
    <w:rsid w:val="00C57645"/>
    <w:rsid w:val="00CA4F43"/>
    <w:rsid w:val="00CB1C44"/>
    <w:rsid w:val="00CF1E48"/>
    <w:rsid w:val="00D0048E"/>
    <w:rsid w:val="00D4087F"/>
    <w:rsid w:val="00E3690E"/>
    <w:rsid w:val="00EC4E60"/>
    <w:rsid w:val="00ED2A98"/>
    <w:rsid w:val="00F33F6B"/>
    <w:rsid w:val="00F857B8"/>
    <w:rsid w:val="00FE09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AD4F8"/>
  <w15:docId w15:val="{66DB543B-A09B-6645-9BB5-A49933FA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573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73D8"/>
    <w:rPr>
      <w:rFonts w:ascii="Tahoma" w:hAnsi="Tahoma" w:cs="Tahoma"/>
      <w:sz w:val="16"/>
      <w:szCs w:val="16"/>
    </w:rPr>
  </w:style>
  <w:style w:type="paragraph" w:styleId="Listenabsatz">
    <w:name w:val="List Paragraph"/>
    <w:basedOn w:val="Standard"/>
    <w:uiPriority w:val="34"/>
    <w:qFormat/>
    <w:rsid w:val="004570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43461">
      <w:bodyDiv w:val="1"/>
      <w:marLeft w:val="0"/>
      <w:marRight w:val="0"/>
      <w:marTop w:val="0"/>
      <w:marBottom w:val="0"/>
      <w:divBdr>
        <w:top w:val="none" w:sz="0" w:space="0" w:color="auto"/>
        <w:left w:val="none" w:sz="0" w:space="0" w:color="auto"/>
        <w:bottom w:val="none" w:sz="0" w:space="0" w:color="auto"/>
        <w:right w:val="none" w:sz="0" w:space="0" w:color="auto"/>
      </w:divBdr>
      <w:divsChild>
        <w:div w:id="73400711">
          <w:marLeft w:val="0"/>
          <w:marRight w:val="0"/>
          <w:marTop w:val="0"/>
          <w:marBottom w:val="0"/>
          <w:divBdr>
            <w:top w:val="none" w:sz="0" w:space="0" w:color="auto"/>
            <w:left w:val="none" w:sz="0" w:space="0" w:color="auto"/>
            <w:bottom w:val="none" w:sz="0" w:space="0" w:color="auto"/>
            <w:right w:val="none" w:sz="0" w:space="0" w:color="auto"/>
          </w:divBdr>
        </w:div>
      </w:divsChild>
    </w:div>
    <w:div w:id="477577077">
      <w:bodyDiv w:val="1"/>
      <w:marLeft w:val="0"/>
      <w:marRight w:val="0"/>
      <w:marTop w:val="0"/>
      <w:marBottom w:val="0"/>
      <w:divBdr>
        <w:top w:val="none" w:sz="0" w:space="0" w:color="auto"/>
        <w:left w:val="none" w:sz="0" w:space="0" w:color="auto"/>
        <w:bottom w:val="none" w:sz="0" w:space="0" w:color="auto"/>
        <w:right w:val="none" w:sz="0" w:space="0" w:color="auto"/>
      </w:divBdr>
    </w:div>
    <w:div w:id="1264917147">
      <w:bodyDiv w:val="1"/>
      <w:marLeft w:val="0"/>
      <w:marRight w:val="0"/>
      <w:marTop w:val="0"/>
      <w:marBottom w:val="0"/>
      <w:divBdr>
        <w:top w:val="none" w:sz="0" w:space="0" w:color="auto"/>
        <w:left w:val="none" w:sz="0" w:space="0" w:color="auto"/>
        <w:bottom w:val="none" w:sz="0" w:space="0" w:color="auto"/>
        <w:right w:val="none" w:sz="0" w:space="0" w:color="auto"/>
      </w:divBdr>
    </w:div>
    <w:div w:id="196149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tif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7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3109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Walluf-Blume, Dagmar</dc:creator>
  <cp:lastModifiedBy>Henning Blume</cp:lastModifiedBy>
  <cp:revision>4</cp:revision>
  <cp:lastPrinted>2021-08-26T13:42:00Z</cp:lastPrinted>
  <dcterms:created xsi:type="dcterms:W3CDTF">2021-08-26T14:44:00Z</dcterms:created>
  <dcterms:modified xsi:type="dcterms:W3CDTF">2021-08-26T14:46:00Z</dcterms:modified>
</cp:coreProperties>
</file>